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CB" w:rsidRDefault="00506D78">
      <w:pPr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>OBRAZLOŽENJE</w:t>
      </w:r>
      <w:r>
        <w:rPr>
          <w:rFonts w:ascii="Times New Roman" w:hAnsi="Times New Roman"/>
          <w:b/>
          <w:bCs/>
          <w:sz w:val="24"/>
          <w:szCs w:val="24"/>
        </w:rPr>
        <w:t xml:space="preserve"> REBALANSA </w:t>
      </w:r>
      <w:r w:rsidRPr="002B612D">
        <w:rPr>
          <w:rFonts w:ascii="Times New Roman" w:hAnsi="Times New Roman"/>
          <w:b/>
          <w:bCs/>
          <w:sz w:val="24"/>
          <w:szCs w:val="24"/>
        </w:rPr>
        <w:t xml:space="preserve">OPĆEG DIJELA PRORAČUNA OPĆINE </w:t>
      </w:r>
      <w:r>
        <w:rPr>
          <w:rFonts w:ascii="Times New Roman" w:hAnsi="Times New Roman"/>
          <w:b/>
          <w:bCs/>
          <w:sz w:val="24"/>
          <w:szCs w:val="24"/>
        </w:rPr>
        <w:t>PRGOMET ZA 2026</w:t>
      </w:r>
      <w:r w:rsidRPr="002B612D">
        <w:rPr>
          <w:rFonts w:ascii="Times New Roman" w:hAnsi="Times New Roman"/>
          <w:b/>
          <w:bCs/>
          <w:sz w:val="24"/>
          <w:szCs w:val="24"/>
        </w:rPr>
        <w:t>. GODINU</w:t>
      </w:r>
    </w:p>
    <w:p w:rsidR="007955F4" w:rsidRDefault="007955F4">
      <w:pPr>
        <w:rPr>
          <w:rFonts w:ascii="Times New Roman" w:hAnsi="Times New Roman"/>
          <w:b/>
          <w:bCs/>
          <w:sz w:val="24"/>
          <w:szCs w:val="24"/>
        </w:rPr>
      </w:pPr>
    </w:p>
    <w:p w:rsidR="007955F4" w:rsidRDefault="007955F4" w:rsidP="007955F4">
      <w:pPr>
        <w:pStyle w:val="Odlomakpopisa"/>
        <w:numPr>
          <w:ilvl w:val="0"/>
          <w:numId w:val="1"/>
        </w:numPr>
      </w:pPr>
      <w:r>
        <w:t>Prihodi</w:t>
      </w:r>
    </w:p>
    <w:p w:rsidR="007955F4" w:rsidRDefault="007955F4" w:rsidP="007955F4">
      <w:pPr>
        <w:pStyle w:val="Odlomakpopisa"/>
      </w:pPr>
    </w:p>
    <w:tbl>
      <w:tblPr>
        <w:tblW w:w="5000" w:type="pct"/>
        <w:tblLook w:val="04A0"/>
      </w:tblPr>
      <w:tblGrid>
        <w:gridCol w:w="3030"/>
        <w:gridCol w:w="2087"/>
        <w:gridCol w:w="2083"/>
        <w:gridCol w:w="2088"/>
      </w:tblGrid>
      <w:tr w:rsidR="007955F4" w:rsidRPr="007955F4" w:rsidTr="007955F4">
        <w:trPr>
          <w:trHeight w:val="285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Promijena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Rebalans br. I 2026</w:t>
            </w:r>
          </w:p>
        </w:tc>
      </w:tr>
      <w:tr w:rsidR="007955F4" w:rsidRPr="007955F4" w:rsidTr="007955F4">
        <w:trPr>
          <w:trHeight w:val="28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1.378.250,00 €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317.700,00 €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1.695.950,00 €</w:t>
            </w:r>
          </w:p>
        </w:tc>
      </w:tr>
      <w:tr w:rsidR="007955F4" w:rsidRPr="007955F4" w:rsidTr="007955F4">
        <w:trPr>
          <w:trHeight w:val="31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158.450,00 €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169.450,00 €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 11 Opći prihodi i primici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158.450,00 €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169.450,00 €</w:t>
            </w:r>
          </w:p>
        </w:tc>
      </w:tr>
      <w:tr w:rsidR="007955F4" w:rsidRPr="007955F4" w:rsidTr="007955F4">
        <w:trPr>
          <w:trHeight w:val="51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117.500,00 €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40 Prihodi za posebne namjene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 Komunalna djelatnost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1.101.300,00 €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297.700,00 €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1.399.000,00 €</w:t>
            </w:r>
          </w:p>
        </w:tc>
      </w:tr>
      <w:tr w:rsidR="007955F4" w:rsidRPr="007955F4" w:rsidTr="007955F4">
        <w:trPr>
          <w:trHeight w:val="27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50 Pomoći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380.000,00 €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87.000,00 €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467.000,00 €</w:t>
            </w:r>
          </w:p>
        </w:tc>
      </w:tr>
      <w:tr w:rsidR="007955F4" w:rsidRPr="007955F4" w:rsidTr="007955F4">
        <w:trPr>
          <w:trHeight w:val="270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51 Pomoći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721.300,00 €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210.700,00 €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932.000,00 €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</w:tr>
      <w:tr w:rsidR="007955F4" w:rsidRPr="007955F4" w:rsidTr="007955F4">
        <w:trPr>
          <w:trHeight w:val="315"/>
        </w:trPr>
        <w:tc>
          <w:tcPr>
            <w:tcW w:w="1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 61 Namjenske donacije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0,00 €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</w:tr>
    </w:tbl>
    <w:p w:rsidR="007955F4" w:rsidRDefault="007955F4" w:rsidP="007955F4">
      <w:pPr>
        <w:pStyle w:val="Odlomakpopisa"/>
      </w:pPr>
    </w:p>
    <w:p w:rsidR="007955F4" w:rsidRDefault="007955F4" w:rsidP="007955F4">
      <w:pPr>
        <w:pStyle w:val="Odlomakpopisa"/>
      </w:pPr>
    </w:p>
    <w:p w:rsidR="007955F4" w:rsidRPr="002B612D" w:rsidRDefault="007955F4" w:rsidP="007955F4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Korištenje viška prihoda iz 2025</w:t>
      </w:r>
      <w:r w:rsidRPr="002B612D">
        <w:rPr>
          <w:rFonts w:ascii="Times New Roman" w:hAnsi="Times New Roman"/>
          <w:b/>
          <w:bCs/>
          <w:sz w:val="24"/>
          <w:szCs w:val="24"/>
        </w:rPr>
        <w:t>. godine</w:t>
      </w:r>
    </w:p>
    <w:p w:rsidR="007955F4" w:rsidRPr="002B612D" w:rsidRDefault="007955F4" w:rsidP="007955F4">
      <w:pPr>
        <w:rPr>
          <w:rFonts w:ascii="Times New Roman" w:hAnsi="Times New Roman"/>
        </w:rPr>
      </w:pPr>
      <w:r w:rsidRPr="002B612D">
        <w:rPr>
          <w:rFonts w:ascii="Times New Roman" w:hAnsi="Times New Roman"/>
        </w:rPr>
        <w:t>Ne predviđa s</w:t>
      </w:r>
      <w:r>
        <w:rPr>
          <w:rFonts w:ascii="Times New Roman" w:hAnsi="Times New Roman"/>
        </w:rPr>
        <w:t>e postojanje viška na kraju 2025</w:t>
      </w:r>
      <w:r w:rsidRPr="002B612D">
        <w:rPr>
          <w:rFonts w:ascii="Times New Roman" w:hAnsi="Times New Roman"/>
        </w:rPr>
        <w:t xml:space="preserve">.g. </w:t>
      </w:r>
    </w:p>
    <w:p w:rsidR="007955F4" w:rsidRDefault="007955F4" w:rsidP="007955F4">
      <w:pPr>
        <w:pStyle w:val="Odlomakpopisa"/>
      </w:pPr>
    </w:p>
    <w:p w:rsidR="007955F4" w:rsidRPr="002B612D" w:rsidRDefault="007955F4" w:rsidP="007955F4">
      <w:pPr>
        <w:rPr>
          <w:rFonts w:ascii="Times New Roman" w:hAnsi="Times New Roman"/>
        </w:rPr>
      </w:pPr>
      <w:r>
        <w:t>II. POSEBNI DIO</w:t>
      </w:r>
    </w:p>
    <w:p w:rsidR="007955F4" w:rsidRDefault="007955F4" w:rsidP="007955F4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B612D">
        <w:rPr>
          <w:rFonts w:ascii="Times New Roman" w:hAnsi="Times New Roman"/>
          <w:b/>
          <w:bCs/>
          <w:sz w:val="24"/>
          <w:szCs w:val="24"/>
        </w:rPr>
        <w:t>Rashodi</w:t>
      </w:r>
      <w:r>
        <w:rPr>
          <w:rFonts w:ascii="Times New Roman" w:hAnsi="Times New Roman"/>
          <w:b/>
          <w:bCs/>
          <w:sz w:val="24"/>
          <w:szCs w:val="24"/>
        </w:rPr>
        <w:t xml:space="preserve"> prema izvorima financiranja</w:t>
      </w:r>
    </w:p>
    <w:p w:rsidR="007955F4" w:rsidRDefault="007955F4" w:rsidP="007955F4">
      <w:pPr>
        <w:pStyle w:val="Odlomakpopisa"/>
      </w:pPr>
    </w:p>
    <w:tbl>
      <w:tblPr>
        <w:tblW w:w="5000" w:type="pct"/>
        <w:tblLook w:val="04A0"/>
      </w:tblPr>
      <w:tblGrid>
        <w:gridCol w:w="3141"/>
        <w:gridCol w:w="2052"/>
        <w:gridCol w:w="2042"/>
        <w:gridCol w:w="2053"/>
      </w:tblGrid>
      <w:tr w:rsidR="007955F4" w:rsidRPr="007955F4" w:rsidTr="007955F4">
        <w:trPr>
          <w:trHeight w:val="510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2026.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2027.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2028.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1.378.250,00 €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317.700,00 €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1.695.950,00 €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158.450,00 €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169.450,00 €</w:t>
            </w:r>
          </w:p>
        </w:tc>
      </w:tr>
      <w:tr w:rsidR="007955F4" w:rsidRPr="007955F4" w:rsidTr="007955F4">
        <w:trPr>
          <w:trHeight w:val="31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 11 Opći prihodi i primici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158.450,00 €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169.450,00 €</w:t>
            </w:r>
          </w:p>
        </w:tc>
      </w:tr>
      <w:tr w:rsidR="007955F4" w:rsidRPr="007955F4" w:rsidTr="007955F4">
        <w:trPr>
          <w:trHeight w:val="458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117.500,00 €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431 Prihodi za posebne namjene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432 Komunalna djelatnost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1.101.300,00 €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297.700,00 €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1.399.000,00 €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50 Pomoći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380.000,00 €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87.000,00 €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467.000,00 €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 51 Pomoći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721.300,00 €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210.700,00 €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932.000,00 €</w:t>
            </w:r>
          </w:p>
        </w:tc>
      </w:tr>
      <w:tr w:rsidR="007955F4" w:rsidRPr="007955F4" w:rsidTr="007955F4">
        <w:trPr>
          <w:trHeight w:val="28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</w:tr>
      <w:tr w:rsidR="007955F4" w:rsidRPr="007955F4" w:rsidTr="007955F4">
        <w:trPr>
          <w:trHeight w:val="315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  61 Namjenske donacije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0,00 €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10.000,00 €</w:t>
            </w:r>
          </w:p>
        </w:tc>
      </w:tr>
    </w:tbl>
    <w:p w:rsidR="007955F4" w:rsidRDefault="007955F4" w:rsidP="007955F4">
      <w:pPr>
        <w:pStyle w:val="Odlomakpopisa"/>
      </w:pPr>
    </w:p>
    <w:p w:rsidR="007955F4" w:rsidRPr="00AD4F7B" w:rsidRDefault="007955F4" w:rsidP="007955F4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AD4F7B">
        <w:rPr>
          <w:rFonts w:ascii="Times New Roman" w:hAnsi="Times New Roman"/>
          <w:b/>
          <w:bCs/>
          <w:sz w:val="24"/>
          <w:szCs w:val="24"/>
        </w:rPr>
        <w:lastRenderedPageBreak/>
        <w:t>Rashodi prema programima</w:t>
      </w:r>
    </w:p>
    <w:p w:rsidR="007955F4" w:rsidRDefault="007955F4" w:rsidP="007955F4">
      <w:pPr>
        <w:pStyle w:val="Odlomakpopisa"/>
      </w:pPr>
    </w:p>
    <w:tbl>
      <w:tblPr>
        <w:tblW w:w="5000" w:type="pct"/>
        <w:tblLook w:val="04A0"/>
      </w:tblPr>
      <w:tblGrid>
        <w:gridCol w:w="5648"/>
        <w:gridCol w:w="1117"/>
        <w:gridCol w:w="1117"/>
        <w:gridCol w:w="1406"/>
      </w:tblGrid>
      <w:tr w:rsidR="007955F4" w:rsidRPr="007955F4" w:rsidTr="007955F4">
        <w:trPr>
          <w:trHeight w:val="255"/>
        </w:trPr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2025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7955F4" w:rsidRPr="007955F4" w:rsidRDefault="007955F4" w:rsidP="0079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7955F4" w:rsidRPr="007955F4" w:rsidTr="007955F4">
        <w:trPr>
          <w:trHeight w:val="300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1000, JAVNA UPRAVA I ADMINISTRACIJA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245.650,00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282.650,00</w:t>
            </w:r>
          </w:p>
        </w:tc>
      </w:tr>
      <w:tr w:rsidR="007955F4" w:rsidRPr="007955F4" w:rsidTr="007955F4">
        <w:trPr>
          <w:trHeight w:val="300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Program: 2001, PROMETNA INFRASTRUKTURA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275.000,00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290.000,00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2002, GROBLJA I MRTVAČNICE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35.500,00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2003,ZAŠTITA OKOLIŠA I ŽIVOTNE SREDINE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2004, ZAŠTITA I SPAŠAVANJE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86.300,00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96.300,00</w:t>
            </w:r>
          </w:p>
        </w:tc>
      </w:tr>
      <w:tr w:rsidR="007955F4" w:rsidRPr="007955F4" w:rsidTr="007955F4">
        <w:trPr>
          <w:trHeight w:val="480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2005, PROSTORNO UREĐENJE I UNAPRJEĐENJE STANOVANJA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2006, VODOPSKRBA I ODVODNJA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177.300,00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180.000,00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1001, ODRŽAVANJE OBJEKTA I UREĐENJE KOMUNALNE INFRASTRUKTURE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194.000,00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1002, IZGRADNJA KOMUNALNE INFRASTRUKTURE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1003, JAVNE POTREBE U SPORTU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1004, JAVNE POTREBE U SOCIJALNOJ SKRBI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167.500,00</w:t>
            </w:r>
          </w:p>
        </w:tc>
      </w:tr>
      <w:tr w:rsidR="007955F4" w:rsidRPr="007955F4" w:rsidTr="007955F4">
        <w:trPr>
          <w:trHeight w:val="252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1005, JAVNE POTREBE U KULTURI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1012, TEKUĆE DONACIJE - ZAVOD ZA JAVNO ZDRAVSTVO I CRVENI KRIŽ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1013, RADNA ZONA LABIN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7955F4" w:rsidRPr="007955F4" w:rsidTr="007955F4">
        <w:trPr>
          <w:trHeight w:val="255"/>
        </w:trPr>
        <w:tc>
          <w:tcPr>
            <w:tcW w:w="3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5F4" w:rsidRPr="007955F4" w:rsidRDefault="007955F4" w:rsidP="007955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Program: 1014, AKTIVNE MJERE ZAPOŠLJAVANJA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5F4" w:rsidRPr="007955F4" w:rsidRDefault="007955F4" w:rsidP="007955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955F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110.000,00</w:t>
            </w:r>
          </w:p>
        </w:tc>
      </w:tr>
    </w:tbl>
    <w:p w:rsidR="007955F4" w:rsidRDefault="007955F4" w:rsidP="007955F4">
      <w:pPr>
        <w:pStyle w:val="Odlomakpopisa"/>
      </w:pPr>
    </w:p>
    <w:p w:rsidR="007955F4" w:rsidRDefault="007955F4" w:rsidP="007955F4">
      <w:pPr>
        <w:pStyle w:val="Odlomakpopisa"/>
      </w:pPr>
    </w:p>
    <w:p w:rsidR="007955F4" w:rsidRDefault="007955F4" w:rsidP="007955F4">
      <w:pPr>
        <w:pStyle w:val="Odlomakpopisa"/>
      </w:pPr>
    </w:p>
    <w:tbl>
      <w:tblPr>
        <w:tblW w:w="0" w:type="auto"/>
        <w:tblInd w:w="93" w:type="dxa"/>
        <w:tblLook w:val="04A0"/>
      </w:tblPr>
      <w:tblGrid>
        <w:gridCol w:w="5615"/>
        <w:gridCol w:w="1117"/>
        <w:gridCol w:w="1072"/>
        <w:gridCol w:w="1391"/>
      </w:tblGrid>
      <w:tr w:rsidR="007955F4" w:rsidRPr="0087117A" w:rsidTr="006B48E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5F4" w:rsidRPr="0087117A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7955F4" w:rsidRDefault="007955F4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Default="007955F4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7955F4" w:rsidRPr="007955F4" w:rsidRDefault="007955F4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7955F4" w:rsidRPr="0087117A" w:rsidTr="006B48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K100004, 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  <w:tr w:rsidR="007955F4" w:rsidRPr="0087117A" w:rsidTr="006B48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7955F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K100101, NABAVA AUTOMOBILA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7955F4" w:rsidRPr="0087117A" w:rsidTr="006B48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A100001, ADMINISTRATIVNI I STRUČNI POSLOVI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227,150.00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795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A763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55F4" w:rsidRPr="00EA7638" w:rsidRDefault="007955F4" w:rsidP="00795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EA7638">
              <w:rPr>
                <w:rFonts w:ascii="Arial" w:hAnsi="Arial" w:cs="Arial"/>
                <w:sz w:val="18"/>
                <w:szCs w:val="18"/>
              </w:rPr>
              <w:t>,150.00</w:t>
            </w:r>
          </w:p>
        </w:tc>
      </w:tr>
    </w:tbl>
    <w:p w:rsidR="007955F4" w:rsidRDefault="007955F4" w:rsidP="007955F4">
      <w:pPr>
        <w:pStyle w:val="Odlomakpopisa"/>
      </w:pPr>
    </w:p>
    <w:p w:rsidR="007955F4" w:rsidRDefault="007955F4" w:rsidP="007955F4">
      <w:pPr>
        <w:pStyle w:val="Odlomakpopisa"/>
      </w:pPr>
    </w:p>
    <w:tbl>
      <w:tblPr>
        <w:tblW w:w="5159" w:type="pct"/>
        <w:tblLook w:val="04A0"/>
      </w:tblPr>
      <w:tblGrid>
        <w:gridCol w:w="2287"/>
        <w:gridCol w:w="2559"/>
        <w:gridCol w:w="995"/>
        <w:gridCol w:w="1708"/>
        <w:gridCol w:w="2034"/>
      </w:tblGrid>
      <w:tr w:rsidR="007955F4" w:rsidRPr="002B612D" w:rsidTr="006B48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K100004, ULAGANJA U RAČUNALNE PROGRAME</w:t>
            </w:r>
          </w:p>
        </w:tc>
      </w:tr>
      <w:tr w:rsidR="007955F4" w:rsidRPr="002B612D" w:rsidTr="006B48E3">
        <w:trPr>
          <w:trHeight w:val="509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F4" w:rsidRDefault="007955F4" w:rsidP="0079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financira se nabava računalnih programa za potrebe rada općine.  Na osnovi prošlih iskustava predviđene su nabave u visini od 2.000 eura  </w:t>
            </w:r>
          </w:p>
          <w:p w:rsidR="007955F4" w:rsidRPr="002B612D" w:rsidRDefault="007955F4" w:rsidP="007955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Rebalansom je povećan rashod za tisuću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eira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955F4" w:rsidRPr="002B612D" w:rsidTr="006B48E3">
        <w:trPr>
          <w:trHeight w:val="471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955F4" w:rsidRPr="00CF6FCE" w:rsidTr="006B48E3">
        <w:trPr>
          <w:trHeight w:val="5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CF6FCE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7955F4" w:rsidRPr="002B612D" w:rsidTr="006B48E3">
        <w:trPr>
          <w:trHeight w:val="56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EA7638" w:rsidRDefault="007955F4" w:rsidP="006B48E3">
            <w:r w:rsidRPr="00EA7638">
              <w:t>Polazna vrijednost 2025.</w:t>
            </w:r>
          </w:p>
          <w:p w:rsidR="007955F4" w:rsidRPr="00EA7638" w:rsidRDefault="007955F4" w:rsidP="006B48E3"/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7955F4" w:rsidRPr="002B612D" w:rsidRDefault="007955F4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955F4" w:rsidRPr="002B612D" w:rsidTr="006B48E3">
        <w:trPr>
          <w:trHeight w:val="282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nabava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F4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Nabava uređaja i opreme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F4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F4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:rsidR="007955F4" w:rsidRDefault="007955F4" w:rsidP="007955F4">
      <w:pPr>
        <w:pStyle w:val="Odlomakpopisa"/>
      </w:pPr>
    </w:p>
    <w:p w:rsidR="007955F4" w:rsidRDefault="007955F4" w:rsidP="007955F4">
      <w:pPr>
        <w:pStyle w:val="Odlomakpopisa"/>
      </w:pPr>
    </w:p>
    <w:tbl>
      <w:tblPr>
        <w:tblW w:w="5159" w:type="pct"/>
        <w:tblLook w:val="04A0"/>
      </w:tblPr>
      <w:tblGrid>
        <w:gridCol w:w="2287"/>
        <w:gridCol w:w="2559"/>
        <w:gridCol w:w="995"/>
        <w:gridCol w:w="1708"/>
        <w:gridCol w:w="2034"/>
      </w:tblGrid>
      <w:tr w:rsidR="007955F4" w:rsidRPr="002B612D" w:rsidTr="006B48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  <w:r w:rsidRPr="007955F4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K100101, NABAVA AUTOMOBILA</w:t>
            </w:r>
          </w:p>
        </w:tc>
      </w:tr>
      <w:tr w:rsidR="007955F4" w:rsidRPr="002B612D" w:rsidTr="006B48E3">
        <w:trPr>
          <w:trHeight w:val="509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F4" w:rsidRDefault="007955F4" w:rsidP="0079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financira se nabava osobnog automobila </w:t>
            </w:r>
          </w:p>
          <w:p w:rsidR="007955F4" w:rsidRPr="002B612D" w:rsidRDefault="007955F4" w:rsidP="007955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Rebalansom je dodan projekt predviđene visine 30.000 eur-a</w:t>
            </w:r>
          </w:p>
        </w:tc>
      </w:tr>
      <w:tr w:rsidR="007955F4" w:rsidRPr="002B612D" w:rsidTr="006B48E3">
        <w:trPr>
          <w:trHeight w:val="471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955F4" w:rsidRPr="00CF6FCE" w:rsidTr="006B48E3">
        <w:trPr>
          <w:trHeight w:val="5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CF6FCE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7955F4" w:rsidRPr="002B612D" w:rsidTr="006B48E3">
        <w:trPr>
          <w:trHeight w:val="56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EA7638" w:rsidRDefault="007955F4" w:rsidP="006B48E3">
            <w:r w:rsidRPr="00EA7638">
              <w:t>Polazna vrijednost 2025.</w:t>
            </w:r>
          </w:p>
          <w:p w:rsidR="007955F4" w:rsidRPr="00EA7638" w:rsidRDefault="007955F4" w:rsidP="006B48E3"/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7955F4" w:rsidRPr="002B612D" w:rsidRDefault="007955F4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955F4" w:rsidRPr="002B612D" w:rsidTr="006B48E3">
        <w:trPr>
          <w:trHeight w:val="282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nabava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F4" w:rsidRDefault="007955F4" w:rsidP="007955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Nabava automobila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F4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F4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:rsidR="007955F4" w:rsidRDefault="007955F4" w:rsidP="007955F4">
      <w:pPr>
        <w:pStyle w:val="Odlomakpopisa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7955F4" w:rsidRPr="002B612D" w:rsidTr="006B48E3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Pr="007D7E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ADMINISTRATIVNI I STRUČNI POSLOVI OPĆINE</w:t>
            </w:r>
          </w:p>
        </w:tc>
      </w:tr>
      <w:tr w:rsidR="007955F4" w:rsidRPr="002B612D" w:rsidTr="006B48E3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F4" w:rsidRDefault="007955F4" w:rsidP="006B4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</w:t>
            </w:r>
            <w:r w:rsidRPr="002B612D">
              <w:rPr>
                <w:rFonts w:ascii="Times New Roman" w:hAnsi="Times New Roman"/>
                <w:sz w:val="20"/>
                <w:szCs w:val="20"/>
              </w:rPr>
              <w:t>obavljaju se poslovi koji obuhvaćaju redovno financiranje prava zaposlenika iz radnog odnosa,, podmirivanje materijalnih rashoda koji uključuju naknade za prijevoz zaposlenika, dnevnice i putne troškove, troškove stručnog usavršavanja zaposlenika i volontera i stručnih ispita, obavljanje upravnih, stručnih i ostalih poslova u odjelima uprave, financiranje rashoda za materijal i energiju zatim rashoda za usluge telefona, pošte i mobitela, usluge tekućeg i investicijskog održavanja, komunalne usluge, zakupnine i najamnine, pristojbe, naknade i članarine, ostale nespomenute rashode poslovanja, naknade šteta pravnim i fizičkim osobama, financiranje troškova Savjeta mladih</w:t>
            </w:r>
            <w:r w:rsidR="00AC12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C126B" w:rsidRPr="002B612D" w:rsidRDefault="00AC126B" w:rsidP="00AC1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Rebalans aktivnosti je proveden s ciljem uvrštavanja rashoda za provedbu javne nabave, za koju će biti angažiran vanjski stručnjak, predviđena visina rashoda je šest tisuća eura.</w:t>
            </w:r>
          </w:p>
        </w:tc>
      </w:tr>
      <w:tr w:rsidR="007955F4" w:rsidRPr="002B612D" w:rsidTr="006B48E3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955F4" w:rsidRPr="002B612D" w:rsidTr="006B48E3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</w:rPr>
              <w:t>Pokazatelji rezultata</w:t>
            </w:r>
          </w:p>
        </w:tc>
      </w:tr>
      <w:tr w:rsidR="007955F4" w:rsidRPr="002B612D" w:rsidTr="006B48E3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 w:rsidR="00AC12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7955F4" w:rsidRPr="002B612D" w:rsidRDefault="007955F4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955F4" w:rsidRPr="002B612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isplaćenih plaća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Redovna isplata plaće zaposlenicima u skladu sa zakonskim i drugim odredbama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7955F4" w:rsidRPr="00B6053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izdanih rješenja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izdanih rješenja obveznicima komunalne naknade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</w:p>
        </w:tc>
      </w:tr>
      <w:tr w:rsidR="007955F4" w:rsidRPr="00B6053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predanih zahtjeva za pomoć od županije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programa koje sufinancira županija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10 </w:t>
            </w:r>
          </w:p>
        </w:tc>
      </w:tr>
      <w:tr w:rsidR="007955F4" w:rsidRPr="00B6053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predanih zahtjeva za pomoć od tijela Republike Hrvatske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programa koje sufinancira Republika Hrvatska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Pr="002B612D" w:rsidRDefault="007955F4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7955F4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</w:p>
        </w:tc>
      </w:tr>
      <w:tr w:rsidR="007955F4" w:rsidRPr="00B6053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Proveden postupak javne nabave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Uspješno okončan postupak javne nabave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5F4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5F4" w:rsidRPr="0087117A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100%</w:t>
            </w:r>
          </w:p>
        </w:tc>
      </w:tr>
    </w:tbl>
    <w:p w:rsidR="007955F4" w:rsidRDefault="007955F4" w:rsidP="007955F4">
      <w:pPr>
        <w:pStyle w:val="Odlomakpopisa"/>
      </w:pPr>
    </w:p>
    <w:p w:rsidR="00AC126B" w:rsidRDefault="00AC126B" w:rsidP="007955F4">
      <w:pPr>
        <w:pStyle w:val="Odlomakpopisa"/>
      </w:pPr>
    </w:p>
    <w:tbl>
      <w:tblPr>
        <w:tblW w:w="5000" w:type="pct"/>
        <w:tblLook w:val="04A0"/>
      </w:tblPr>
      <w:tblGrid>
        <w:gridCol w:w="4973"/>
        <w:gridCol w:w="1265"/>
        <w:gridCol w:w="1321"/>
        <w:gridCol w:w="1729"/>
      </w:tblGrid>
      <w:tr w:rsidR="00AC126B" w:rsidRPr="0087117A" w:rsidTr="00AC12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26B" w:rsidRPr="0087117A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Pr="007955F4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AC126B" w:rsidRPr="007955F4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AC126B" w:rsidRPr="0087117A" w:rsidTr="00AC126B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AC12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 xml:space="preserve">Aktivnost: A200105, UREĐENJE NOGOSTUPA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  <w:tr w:rsidR="00AC126B" w:rsidRPr="0087117A" w:rsidTr="00AC126B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AC12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Aktivnost: T</w:t>
            </w:r>
            <w:r w:rsidRPr="00EA7638">
              <w:rPr>
                <w:rFonts w:ascii="Arial" w:hAnsi="Arial" w:cs="Arial"/>
                <w:sz w:val="18"/>
                <w:szCs w:val="18"/>
              </w:rPr>
              <w:t>20010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A763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NADZOR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AC126B" w:rsidRDefault="00AC126B" w:rsidP="007955F4">
      <w:pPr>
        <w:pStyle w:val="Odlomakpopisa"/>
      </w:pPr>
    </w:p>
    <w:p w:rsidR="00AC126B" w:rsidRDefault="00AC126B" w:rsidP="007955F4">
      <w:pPr>
        <w:pStyle w:val="Odlomakpopisa"/>
      </w:pPr>
      <w:r>
        <w:t xml:space="preserve">Sukladno programu održavanja komunalne infrastrukture aktivnost A2001001 se odnosi na ceste u pet naselja i to Sitno, </w:t>
      </w:r>
      <w:proofErr w:type="spellStart"/>
      <w:r>
        <w:t>Bogdanovići</w:t>
      </w:r>
      <w:proofErr w:type="spellEnd"/>
      <w:r>
        <w:t xml:space="preserve">, </w:t>
      </w:r>
      <w:proofErr w:type="spellStart"/>
      <w:r>
        <w:t>Trolokve</w:t>
      </w:r>
      <w:proofErr w:type="spellEnd"/>
      <w:r>
        <w:t>, Labin i Prgomet.</w:t>
      </w:r>
    </w:p>
    <w:p w:rsidR="00AC126B" w:rsidRDefault="00AC126B" w:rsidP="007955F4">
      <w:pPr>
        <w:pStyle w:val="Odlomakpopisa"/>
      </w:pPr>
    </w:p>
    <w:p w:rsidR="00AC126B" w:rsidRDefault="00AC126B" w:rsidP="00AC126B">
      <w:pPr>
        <w:pStyle w:val="Odlomakpopisa"/>
        <w:ind w:left="0"/>
      </w:pPr>
      <w:r>
        <w:lastRenderedPageBreak/>
        <w:t>Rebalansom je planirana nova aktivnost T2001001 NADZOR nad izgradnjom i održavanjem cesta u ukupnom iznosu od 10.000,00 eura, a čija uspješnost će se procjenjivati postotkom od planske vrijednosti .</w:t>
      </w:r>
    </w:p>
    <w:p w:rsidR="00AC126B" w:rsidRDefault="00AC126B" w:rsidP="00AC126B">
      <w:pPr>
        <w:pStyle w:val="Odlomakpopisa"/>
        <w:ind w:left="0"/>
      </w:pPr>
    </w:p>
    <w:tbl>
      <w:tblPr>
        <w:tblW w:w="5000" w:type="pct"/>
        <w:tblLook w:val="04A0"/>
      </w:tblPr>
      <w:tblGrid>
        <w:gridCol w:w="4973"/>
        <w:gridCol w:w="1265"/>
        <w:gridCol w:w="1321"/>
        <w:gridCol w:w="1729"/>
      </w:tblGrid>
      <w:tr w:rsidR="00AC126B" w:rsidRPr="0087117A" w:rsidTr="00AC126B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26B" w:rsidRPr="0087117A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Pr="007955F4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AC126B" w:rsidRPr="007955F4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AC126B" w:rsidRPr="0087117A" w:rsidTr="00AC126B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K200202, DODATNA ULAGANJA U MRTVAČNICE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</w:tbl>
    <w:p w:rsidR="00AC126B" w:rsidRDefault="00AC126B" w:rsidP="00AC126B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AC126B" w:rsidRPr="002B612D" w:rsidTr="006B48E3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6B" w:rsidRPr="002B612D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0423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K200202, DODATNA ULAGANJA U MRTVAČNICE</w:t>
            </w:r>
          </w:p>
        </w:tc>
      </w:tr>
      <w:tr w:rsidR="00AC126B" w:rsidRPr="002B612D" w:rsidTr="006B48E3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6B" w:rsidRPr="002B612D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održavanje mrtvačnica na području općine, ne uključujući plaćanje troškova električne energije i to na grobljima u Sitnom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Trolokvama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C126B" w:rsidRPr="002B612D" w:rsidTr="006B48E3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Pr="002B612D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C126B" w:rsidRPr="00CF6FCE" w:rsidTr="006B48E3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26B" w:rsidRPr="00CF6FCE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AC126B" w:rsidRPr="002B612D" w:rsidTr="006B48E3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26B" w:rsidRPr="002B612D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Pokazateljrezultata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26B" w:rsidRPr="002B612D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26B" w:rsidRPr="002B612D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Pr="002B612D" w:rsidRDefault="00AC126B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Pr="002B612D" w:rsidRDefault="00AC126B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AC126B" w:rsidRPr="002B612D" w:rsidRDefault="00AC126B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26B" w:rsidRPr="002B612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6B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održavanih mrtvačnica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26B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Održavana mrtvačnica smatra se mrtvačnica  na koje nema primjedbi od stanovnika na urednost i sigurnost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26B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26B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26B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</w:tbl>
    <w:p w:rsidR="00AC126B" w:rsidRDefault="00AC126B" w:rsidP="00AC126B">
      <w:pPr>
        <w:pStyle w:val="Odlomakpopisa"/>
        <w:ind w:left="0"/>
      </w:pPr>
    </w:p>
    <w:tbl>
      <w:tblPr>
        <w:tblW w:w="5000" w:type="pct"/>
        <w:tblLook w:val="04A0"/>
      </w:tblPr>
      <w:tblGrid>
        <w:gridCol w:w="4973"/>
        <w:gridCol w:w="1265"/>
        <w:gridCol w:w="1321"/>
        <w:gridCol w:w="1729"/>
      </w:tblGrid>
      <w:tr w:rsidR="00AC126B" w:rsidRPr="0087117A" w:rsidTr="006B48E3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26B" w:rsidRPr="0087117A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Pr="007955F4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6B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AC126B" w:rsidRPr="007955F4" w:rsidRDefault="00AC126B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AC126B" w:rsidRPr="0087117A" w:rsidTr="006B48E3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A200304, ČIŠĆENJE DIVLJIH DEPONIJA - GLOMAZMI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AC12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  <w:tr w:rsidR="00AC126B" w:rsidRPr="0087117A" w:rsidTr="006B48E3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26B" w:rsidRPr="0087117A" w:rsidRDefault="00AC126B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A200306, ČIŠĆENJE DIVLJIH DEPONIJA - ZEMLJANO KAMAENI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8.00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AC126B" w:rsidRDefault="00AC126B" w:rsidP="00AC126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126B" w:rsidRPr="00EA7638" w:rsidRDefault="00AC126B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AC126B" w:rsidRDefault="00AC126B" w:rsidP="00AC126B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6B48E3" w:rsidRPr="002B612D" w:rsidTr="006B48E3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A200304, ČIŠĆENJE DIVLJIH DEPONIJA NA PODRUĆJU OPĆINE PRGOMET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- GLOMAZNI</w:t>
            </w:r>
          </w:p>
        </w:tc>
      </w:tr>
      <w:tr w:rsidR="006B48E3" w:rsidRPr="002B612D" w:rsidTr="006B48E3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Default="006B48E3" w:rsidP="006B48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</w:t>
            </w:r>
            <w:r w:rsidRPr="0070445E">
              <w:rPr>
                <w:rFonts w:ascii="Times New Roman" w:hAnsi="Times New Roman"/>
                <w:sz w:val="20"/>
                <w:szCs w:val="20"/>
              </w:rPr>
              <w:t>sanacije deponija komunalnog otpada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26.000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od kojih 26.000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pomoći.</w:t>
            </w:r>
          </w:p>
          <w:p w:rsidR="006B48E3" w:rsidRDefault="006B48E3" w:rsidP="006B48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Rebalansom su podignuta planirana sredstva za 4.000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na osnovu pretpostavljenih cijena usluga</w:t>
            </w:r>
          </w:p>
        </w:tc>
      </w:tr>
      <w:tr w:rsidR="006B48E3" w:rsidRPr="002B612D" w:rsidTr="006B48E3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B48E3" w:rsidRPr="00CF6FCE" w:rsidTr="006B48E3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CF6FCE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B48E3" w:rsidRPr="002B612D" w:rsidTr="006B48E3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B48E3" w:rsidRPr="002B612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:rsidR="006B48E3" w:rsidRDefault="006B48E3" w:rsidP="00AC126B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6B48E3" w:rsidRPr="002B612D" w:rsidTr="006B48E3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EA7638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Aktivnost: A200306, ČIŠĆENJE DIVLJIH DEPONIJA - ZEMLJANO KAMAENI</w:t>
            </w:r>
          </w:p>
        </w:tc>
      </w:tr>
      <w:tr w:rsidR="006B48E3" w:rsidRPr="002B612D" w:rsidTr="006B48E3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Default="006B48E3" w:rsidP="006B48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 okviru ovog projekta planira se </w:t>
            </w:r>
            <w:r w:rsidRPr="0070445E">
              <w:rPr>
                <w:rFonts w:ascii="Times New Roman" w:hAnsi="Times New Roman"/>
                <w:sz w:val="20"/>
                <w:szCs w:val="20"/>
              </w:rPr>
              <w:t>sanacije deponija komunalnog otpada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8.000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od kojih 15.000 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iz izvora pomoći.</w:t>
            </w:r>
          </w:p>
          <w:p w:rsidR="006B48E3" w:rsidRDefault="006B48E3" w:rsidP="006B48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Rebalansom su podignuta planirana sredstva za 7.000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na osnovu pretpostavljenih cijena usluga</w:t>
            </w:r>
          </w:p>
        </w:tc>
      </w:tr>
      <w:tr w:rsidR="006B48E3" w:rsidRPr="002B612D" w:rsidTr="006B48E3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B48E3" w:rsidRPr="00CF6FCE" w:rsidTr="006B48E3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CF6FCE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B48E3" w:rsidRPr="002B612D" w:rsidTr="006B48E3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B48E3" w:rsidRPr="002B612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realiziranih sanacija deponija u odnosu  na broj financiranih od strane S-D županije u obliku postotka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100 %</w:t>
            </w:r>
          </w:p>
        </w:tc>
      </w:tr>
    </w:tbl>
    <w:p w:rsidR="006B48E3" w:rsidRDefault="006B48E3" w:rsidP="00AC126B">
      <w:pPr>
        <w:pStyle w:val="Odlomakpopisa"/>
        <w:ind w:left="0"/>
      </w:pPr>
    </w:p>
    <w:p w:rsidR="006B48E3" w:rsidRDefault="006B48E3" w:rsidP="00AC126B">
      <w:pPr>
        <w:pStyle w:val="Odlomakpopisa"/>
        <w:ind w:left="0"/>
      </w:pPr>
    </w:p>
    <w:tbl>
      <w:tblPr>
        <w:tblW w:w="5000" w:type="pct"/>
        <w:tblLook w:val="04A0"/>
      </w:tblPr>
      <w:tblGrid>
        <w:gridCol w:w="4973"/>
        <w:gridCol w:w="1265"/>
        <w:gridCol w:w="1321"/>
        <w:gridCol w:w="1729"/>
      </w:tblGrid>
      <w:tr w:rsidR="006B48E3" w:rsidRPr="0087117A" w:rsidTr="006B48E3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8E3" w:rsidRPr="0087117A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8E3" w:rsidRPr="0087117A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7955F4" w:rsidRDefault="006B48E3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Default="006B48E3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6B48E3" w:rsidRPr="007955F4" w:rsidRDefault="006B48E3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6B48E3" w:rsidRPr="0087117A" w:rsidTr="006B48E3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8E3" w:rsidRPr="0087117A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9C4BD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A200405, ČIŠĆENJE I PRIPREMANJE TERENA ZA VATROGASNI DOM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</w:tbl>
    <w:p w:rsidR="006B48E3" w:rsidRDefault="006B48E3" w:rsidP="00AC126B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6B48E3" w:rsidRPr="002B612D" w:rsidTr="006B48E3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A</w:t>
            </w:r>
            <w:r w:rsidRPr="00F553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200405, ČIŠĆENJE I PRIPREMANJE TERENA ZA VATROGASNI DOM</w:t>
            </w:r>
          </w:p>
        </w:tc>
      </w:tr>
      <w:tr w:rsidR="006B48E3" w:rsidRPr="002B612D" w:rsidTr="006B48E3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Default="006B48E3" w:rsidP="006B4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okviru ove aktivnosti planira se financira rashoda nasipanje materijal na području budućeg vatrogasnog doma</w:t>
            </w:r>
          </w:p>
          <w:p w:rsidR="006B48E3" w:rsidRDefault="006B48E3" w:rsidP="006B4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Rebalansom je predviđeno povećanje vrijednosti planiranih usluga za 10.000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6B48E3" w:rsidRPr="002B612D" w:rsidTr="006B48E3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B48E3" w:rsidRPr="00CF6FCE" w:rsidTr="006B48E3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CF6FCE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B48E3" w:rsidRPr="002B612D" w:rsidTr="006B48E3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B48E3" w:rsidRPr="002B612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plaćenih računa za nasipanje terena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 plaćenih računa za nasipanje terena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:rsidR="006B48E3" w:rsidRDefault="006B48E3" w:rsidP="00AC126B">
      <w:pPr>
        <w:pStyle w:val="Odlomakpopisa"/>
        <w:ind w:left="0"/>
      </w:pPr>
    </w:p>
    <w:p w:rsidR="006B48E3" w:rsidRDefault="006B48E3" w:rsidP="00AC126B">
      <w:pPr>
        <w:pStyle w:val="Odlomakpopisa"/>
        <w:ind w:left="0"/>
      </w:pPr>
    </w:p>
    <w:tbl>
      <w:tblPr>
        <w:tblW w:w="5000" w:type="pct"/>
        <w:tblLook w:val="04A0"/>
      </w:tblPr>
      <w:tblGrid>
        <w:gridCol w:w="4973"/>
        <w:gridCol w:w="1265"/>
        <w:gridCol w:w="1321"/>
        <w:gridCol w:w="1729"/>
      </w:tblGrid>
      <w:tr w:rsidR="006B48E3" w:rsidRPr="0087117A" w:rsidTr="006B48E3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8E3" w:rsidRPr="0087117A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8E3" w:rsidRPr="0087117A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7955F4" w:rsidRDefault="006B48E3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Default="006B48E3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6B48E3" w:rsidRPr="007955F4" w:rsidRDefault="006B48E3" w:rsidP="006B4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6B48E3" w:rsidRPr="0087117A" w:rsidTr="006B48E3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8E3" w:rsidRPr="0087117A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K200504, IZRADA - STRATEŠKA PROCJENA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-8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  <w:tr w:rsidR="006B48E3" w:rsidRPr="0087117A" w:rsidTr="006B48E3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8E3" w:rsidRPr="0087117A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Kapitalni projekt: K20050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PROJEKTIRANJE - RAZNO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AC126B" w:rsidRDefault="006B48E3" w:rsidP="006B48E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48E3" w:rsidRPr="00EA7638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6B48E3" w:rsidRDefault="006B48E3" w:rsidP="00AC126B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6B48E3" w:rsidRPr="002B612D" w:rsidTr="006B48E3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K200503, K200504, IZRADA - STRATEŠKA PROCJENA </w:t>
            </w:r>
          </w:p>
        </w:tc>
      </w:tr>
      <w:tr w:rsidR="006B48E3" w:rsidRPr="002B612D" w:rsidTr="006B48E3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U okviru ove aktivnosti planira se izrada strateškog dokumenta. U 2026.g. se planira izrada procijene. Rebalansom je planirano smanjenje cijene izrade strateške procijene. </w:t>
            </w:r>
          </w:p>
        </w:tc>
      </w:tr>
      <w:tr w:rsidR="006B48E3" w:rsidRPr="002B612D" w:rsidTr="006B48E3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B48E3" w:rsidRPr="00CF6FCE" w:rsidTr="006B48E3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CF6FCE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B48E3" w:rsidRPr="002B612D" w:rsidTr="006B48E3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B48E3" w:rsidRPr="002B612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za obavljanje poslova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Broj novčanih doznaka za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obavljanje poslova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:rsidR="006B48E3" w:rsidRDefault="006B48E3" w:rsidP="00AC126B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6B48E3" w:rsidRPr="002B612D" w:rsidTr="006B48E3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K20050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PROJEKTIRANJE - RAZNO</w:t>
            </w:r>
            <w:r w:rsidRPr="00F201C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B48E3" w:rsidRPr="002B612D" w:rsidTr="006B48E3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8E3" w:rsidRPr="002B612D" w:rsidRDefault="006B48E3" w:rsidP="002734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Rebalansom je predviđena nova aktivnost iz koje bi se financirale izrade projektne dokumentacije z</w:t>
            </w:r>
            <w:r w:rsidR="0027347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 objekte koje nisu predviđene  planom i projekcijama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  <w:tr w:rsidR="006B48E3" w:rsidRPr="002B612D" w:rsidTr="006B48E3">
        <w:trPr>
          <w:trHeight w:val="61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B48E3" w:rsidRPr="00CF6FCE" w:rsidTr="006B48E3">
        <w:trPr>
          <w:gridAfter w:val="1"/>
          <w:wAfter w:w="29" w:type="dxa"/>
          <w:trHeight w:val="564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CF6FCE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6B48E3" w:rsidRPr="002B612D" w:rsidTr="006B48E3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Pr="002B612D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6B48E3" w:rsidRPr="002B612D" w:rsidRDefault="006B48E3" w:rsidP="006B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B48E3" w:rsidRPr="002B612D" w:rsidTr="006B48E3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Broj novčanih doznaka za obavljanje poslova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E3" w:rsidRDefault="006B48E3" w:rsidP="006B48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E3" w:rsidRDefault="006B48E3" w:rsidP="006B48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:rsidR="006B48E3" w:rsidRDefault="006B48E3" w:rsidP="00AC126B">
      <w:pPr>
        <w:pStyle w:val="Odlomakpopisa"/>
        <w:ind w:left="0"/>
      </w:pPr>
    </w:p>
    <w:p w:rsidR="0027347C" w:rsidRDefault="0027347C" w:rsidP="00AC126B">
      <w:pPr>
        <w:pStyle w:val="Odlomakpopisa"/>
        <w:ind w:left="0"/>
      </w:pPr>
    </w:p>
    <w:tbl>
      <w:tblPr>
        <w:tblW w:w="5000" w:type="pct"/>
        <w:tblLook w:val="04A0"/>
      </w:tblPr>
      <w:tblGrid>
        <w:gridCol w:w="4973"/>
        <w:gridCol w:w="1265"/>
        <w:gridCol w:w="1321"/>
        <w:gridCol w:w="1729"/>
      </w:tblGrid>
      <w:tr w:rsidR="0027347C" w:rsidRPr="0087117A" w:rsidTr="0027347C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7C" w:rsidRPr="0087117A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347C" w:rsidRPr="0087117A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Pr="007955F4" w:rsidRDefault="0027347C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Default="0027347C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27347C" w:rsidRPr="007955F4" w:rsidRDefault="0027347C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27347C" w:rsidRPr="0087117A" w:rsidTr="0027347C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7C" w:rsidRPr="00B932D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Aktivnost: </w:t>
            </w:r>
            <w:r w:rsidRPr="0027347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T101001, NADZOR - OSTALI (osim ceste i vodovod)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</w:tr>
      <w:tr w:rsidR="0027347C" w:rsidRPr="0087117A" w:rsidTr="0027347C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7C" w:rsidRPr="0087117A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A100009, ODRŽAVANJE JAVNIH POVRŠINA, POSTROJENJA I OPREME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EA7638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EA7638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EA7638" w:rsidRDefault="0027347C" w:rsidP="002734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  <w:tr w:rsidR="0027347C" w:rsidRPr="0087117A" w:rsidTr="0027347C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7C" w:rsidRPr="0087117A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A101002, TEKUĆE I INVESTICIJSKO ODRŽAVANJE OBJEKATA U VLASNIŠTVU OPĆINE PRGOMET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EA7638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AC126B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EA7638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7347C" w:rsidRPr="0087117A" w:rsidTr="0027347C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7C" w:rsidRPr="0087117A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A101005, SANACIJA TRGOVA U NASELJIMA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  <w:tr w:rsidR="0027347C" w:rsidRPr="0087117A" w:rsidTr="00D029E8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7C" w:rsidRPr="00B932D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A101004, SANACIJA STARIH BUNARA I LOKVI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  <w:tr w:rsidR="0027347C" w:rsidRPr="0087117A" w:rsidTr="0027347C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7C" w:rsidRPr="00B932D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Aktivnost: A101003, GEODETSKO KATASTARSKE USLUGE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AC126B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47C" w:rsidRPr="0027347C" w:rsidRDefault="0027347C" w:rsidP="00D029E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EA763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27347C" w:rsidRDefault="0027347C" w:rsidP="0027347C">
      <w:pPr>
        <w:pStyle w:val="Odlomakpopisa"/>
        <w:ind w:left="0"/>
      </w:pPr>
    </w:p>
    <w:p w:rsidR="0027347C" w:rsidRDefault="0027347C" w:rsidP="0027347C">
      <w:pPr>
        <w:pStyle w:val="Odlomakpopisa"/>
        <w:ind w:left="0"/>
      </w:pPr>
      <w:r>
        <w:t xml:space="preserve">Rebalansom je previđena aktivnost nadzora kao zasebne stavke, a radi lakšeg praćenja izvršenja i kontrole registra ugovora. </w:t>
      </w:r>
    </w:p>
    <w:p w:rsidR="0027347C" w:rsidRDefault="0027347C" w:rsidP="0027347C">
      <w:pPr>
        <w:pStyle w:val="Odlomakpopisa"/>
        <w:ind w:left="0"/>
      </w:pPr>
      <w:r>
        <w:t xml:space="preserve">Održavanje  javnih površina, rebalansom je predviđena i stavka košenja trave, koja je planirana iz općih izvora u visini od pet tisuća eura. </w:t>
      </w:r>
    </w:p>
    <w:p w:rsidR="0027347C" w:rsidRDefault="0027347C" w:rsidP="0027347C">
      <w:pPr>
        <w:pStyle w:val="Odlomakpopisa"/>
        <w:ind w:left="0"/>
      </w:pPr>
      <w:r>
        <w:t xml:space="preserve">Ostale aktivnosti u opisu ostaju nepromijenjena ali im se povećava planirana vrijednost. </w:t>
      </w:r>
    </w:p>
    <w:p w:rsidR="0027347C" w:rsidRDefault="0027347C" w:rsidP="0027347C">
      <w:pPr>
        <w:pStyle w:val="Odlomakpopisa"/>
        <w:ind w:left="0"/>
      </w:pPr>
    </w:p>
    <w:tbl>
      <w:tblPr>
        <w:tblW w:w="9374" w:type="dxa"/>
        <w:tblInd w:w="93" w:type="dxa"/>
        <w:tblLayout w:type="fixed"/>
        <w:tblLook w:val="04A0"/>
      </w:tblPr>
      <w:tblGrid>
        <w:gridCol w:w="116"/>
        <w:gridCol w:w="2167"/>
        <w:gridCol w:w="116"/>
        <w:gridCol w:w="2436"/>
        <w:gridCol w:w="116"/>
        <w:gridCol w:w="876"/>
        <w:gridCol w:w="116"/>
        <w:gridCol w:w="1585"/>
        <w:gridCol w:w="116"/>
        <w:gridCol w:w="1585"/>
        <w:gridCol w:w="29"/>
        <w:gridCol w:w="87"/>
        <w:gridCol w:w="29"/>
      </w:tblGrid>
      <w:tr w:rsidR="0027347C" w:rsidRPr="002B612D" w:rsidTr="0027347C">
        <w:trPr>
          <w:gridAfter w:val="2"/>
          <w:wAfter w:w="116" w:type="dxa"/>
          <w:trHeight w:val="300"/>
        </w:trPr>
        <w:tc>
          <w:tcPr>
            <w:tcW w:w="9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A100009, ODRŽAVANJE JAVNIH POVRŠINA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POSTROJENJA I OPREME</w:t>
            </w:r>
          </w:p>
        </w:tc>
      </w:tr>
      <w:tr w:rsidR="0027347C" w:rsidRPr="002B612D" w:rsidTr="0027347C">
        <w:trPr>
          <w:gridAfter w:val="2"/>
          <w:wAfter w:w="116" w:type="dxa"/>
          <w:trHeight w:val="509"/>
        </w:trPr>
        <w:tc>
          <w:tcPr>
            <w:tcW w:w="92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ove aktivnosti planira se financira održavanje i uređenje javnih površina,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Rebalansom dodana aktivnost košnje trave</w:t>
            </w:r>
          </w:p>
        </w:tc>
      </w:tr>
      <w:tr w:rsidR="0027347C" w:rsidRPr="002B612D" w:rsidTr="0027347C">
        <w:trPr>
          <w:gridAfter w:val="2"/>
          <w:wAfter w:w="116" w:type="dxa"/>
          <w:trHeight w:val="471"/>
        </w:trPr>
        <w:tc>
          <w:tcPr>
            <w:tcW w:w="925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7347C" w:rsidRPr="00CF6FCE" w:rsidTr="0027347C">
        <w:trPr>
          <w:gridAfter w:val="3"/>
          <w:wAfter w:w="145" w:type="dxa"/>
          <w:trHeight w:val="564"/>
        </w:trPr>
        <w:tc>
          <w:tcPr>
            <w:tcW w:w="9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47C" w:rsidRPr="00CF6FCE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27347C" w:rsidRPr="002B612D" w:rsidTr="0027347C">
        <w:trPr>
          <w:gridAfter w:val="3"/>
          <w:wAfter w:w="145" w:type="dxa"/>
          <w:trHeight w:val="56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27347C" w:rsidRPr="002B612D" w:rsidRDefault="0027347C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7347C" w:rsidRPr="002B612D" w:rsidTr="0027347C">
        <w:trPr>
          <w:gridAfter w:val="3"/>
          <w:wAfter w:w="145" w:type="dxa"/>
          <w:trHeight w:val="28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površina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47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Postotak održavanih i uređenih javnih površina u naseljenim područjima općine i na područjima od značajnijeg interesa za turizam i rekreaciju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7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47C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47C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  <w:tr w:rsidR="0027347C" w:rsidRPr="002B612D" w:rsidTr="0027347C">
        <w:trPr>
          <w:gridBefore w:val="1"/>
          <w:wBefore w:w="116" w:type="dxa"/>
          <w:trHeight w:val="300"/>
        </w:trPr>
        <w:tc>
          <w:tcPr>
            <w:tcW w:w="9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C" w:rsidRPr="002B612D" w:rsidRDefault="0027347C" w:rsidP="002734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A101001, SANACIJA MALONOGOMETNIH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IGRALIŠTA </w:t>
            </w:r>
            <w:r w:rsidRPr="008414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I UREĐENJE OKOLIŠA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– SITNO I LABIN</w:t>
            </w:r>
          </w:p>
        </w:tc>
      </w:tr>
      <w:tr w:rsidR="0027347C" w:rsidRPr="002B612D" w:rsidTr="0027347C">
        <w:trPr>
          <w:gridBefore w:val="1"/>
          <w:wBefore w:w="116" w:type="dxa"/>
          <w:trHeight w:val="509"/>
        </w:trPr>
        <w:tc>
          <w:tcPr>
            <w:tcW w:w="925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uređenje okoliša i malonogometnih igrališta, planirana su sredstva u visini od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 w:rsidR="00BE549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50% za svako naselje.</w:t>
            </w:r>
          </w:p>
        </w:tc>
      </w:tr>
      <w:tr w:rsidR="0027347C" w:rsidRPr="002B612D" w:rsidTr="0027347C">
        <w:trPr>
          <w:gridBefore w:val="1"/>
          <w:wBefore w:w="116" w:type="dxa"/>
          <w:trHeight w:val="471"/>
        </w:trPr>
        <w:tc>
          <w:tcPr>
            <w:tcW w:w="925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7347C" w:rsidRPr="00CF6FCE" w:rsidTr="0027347C">
        <w:trPr>
          <w:gridBefore w:val="1"/>
          <w:gridAfter w:val="1"/>
          <w:wBefore w:w="116" w:type="dxa"/>
          <w:wAfter w:w="29" w:type="dxa"/>
          <w:trHeight w:val="355"/>
        </w:trPr>
        <w:tc>
          <w:tcPr>
            <w:tcW w:w="9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47C" w:rsidRPr="00CF6FCE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27347C" w:rsidRPr="002B612D" w:rsidTr="0027347C">
        <w:trPr>
          <w:gridBefore w:val="1"/>
          <w:gridAfter w:val="1"/>
          <w:wBefore w:w="116" w:type="dxa"/>
          <w:wAfter w:w="29" w:type="dxa"/>
          <w:trHeight w:val="564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7C" w:rsidRPr="002B612D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C" w:rsidRPr="002B612D" w:rsidRDefault="0027347C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27347C" w:rsidRPr="002B612D" w:rsidRDefault="0027347C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7347C" w:rsidTr="0027347C">
        <w:trPr>
          <w:gridBefore w:val="1"/>
          <w:gridAfter w:val="1"/>
          <w:wBefore w:w="116" w:type="dxa"/>
          <w:wAfter w:w="29" w:type="dxa"/>
          <w:trHeight w:val="28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uređenja malonogometnih igrališta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47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Uspješnim potpunim uređenjem, gdje 100% predstavlja uređen cjelokupno igralište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7C" w:rsidRDefault="0027347C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47C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347C" w:rsidRDefault="0027347C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100%</w:t>
            </w:r>
          </w:p>
        </w:tc>
      </w:tr>
    </w:tbl>
    <w:p w:rsidR="0027347C" w:rsidRDefault="0027347C" w:rsidP="0027347C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BE5499" w:rsidRPr="002B612D" w:rsidTr="00D029E8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A101002, 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</w:tr>
      <w:tr w:rsidR="00BE5499" w:rsidRPr="002B612D" w:rsidTr="00D029E8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održavanje prostorija i domova mjesnih odbora, kao i financiranje naknada za legalizaciju istih.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E5499" w:rsidRPr="002B612D" w:rsidTr="00D029E8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E5499" w:rsidRPr="00CF6FCE" w:rsidTr="00D029E8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CF6FCE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E5499" w:rsidRPr="002B612D" w:rsidTr="00D029E8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E5499" w:rsidTr="00D029E8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građevina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javnih građevina u naseljenim područjima općine i na područjima od značajnijeg interesa za općinu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:rsidR="00BE5499" w:rsidRDefault="00BE5499" w:rsidP="0027347C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BE5499" w:rsidRPr="002B612D" w:rsidTr="00D029E8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6671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A101002, 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</w:tr>
      <w:tr w:rsidR="00BE5499" w:rsidRPr="002B612D" w:rsidTr="00D029E8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održavanje prostorija i domova mjesnih odbora, kao i financiranje naknada za legalizaciju istih.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E5499" w:rsidRPr="002B612D" w:rsidTr="00D029E8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E5499" w:rsidRPr="00CF6FCE" w:rsidTr="00D029E8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CF6FCE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E5499" w:rsidRPr="002B612D" w:rsidTr="00D029E8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E5499" w:rsidTr="00D029E8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javnih građevina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javnih građevina u naseljenim područjima općine i na područjima od značajnijeg interesa za općinu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:rsidR="00BE5499" w:rsidRDefault="00BE5499" w:rsidP="0027347C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BE5499" w:rsidRPr="002B612D" w:rsidTr="00D029E8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A101005, SANACIJA TRGOVA U NASELJIMA</w:t>
            </w:r>
          </w:p>
        </w:tc>
      </w:tr>
      <w:tr w:rsidR="00BE5499" w:rsidRPr="002B612D" w:rsidTr="00D029E8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sanacije trgova,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E5499" w:rsidRPr="002B612D" w:rsidTr="00D029E8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E5499" w:rsidRPr="00CF6FCE" w:rsidTr="00D029E8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CF6FCE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Pokazatelji rezultata</w:t>
            </w:r>
          </w:p>
        </w:tc>
      </w:tr>
      <w:tr w:rsidR="00BE5499" w:rsidRPr="002B612D" w:rsidTr="00D029E8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E5499" w:rsidTr="00D029E8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uređenih trgova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javnih trgova u naseljenim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:rsidR="00BE5499" w:rsidRDefault="00BE5499" w:rsidP="0027347C">
      <w:pPr>
        <w:pStyle w:val="Odlomakpopisa"/>
        <w:ind w:left="0"/>
      </w:pPr>
    </w:p>
    <w:tbl>
      <w:tblPr>
        <w:tblW w:w="9258" w:type="dxa"/>
        <w:tblInd w:w="93" w:type="dxa"/>
        <w:tblLayout w:type="fixed"/>
        <w:tblLook w:val="04A0"/>
      </w:tblPr>
      <w:tblGrid>
        <w:gridCol w:w="2283"/>
        <w:gridCol w:w="2552"/>
        <w:gridCol w:w="992"/>
        <w:gridCol w:w="1701"/>
        <w:gridCol w:w="1701"/>
        <w:gridCol w:w="29"/>
      </w:tblGrid>
      <w:tr w:rsidR="00BE5499" w:rsidRPr="002B612D" w:rsidTr="00D029E8">
        <w:trPr>
          <w:trHeight w:val="300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A101005, SANACIJA STARIH BUNARA I LOKVI</w:t>
            </w:r>
          </w:p>
        </w:tc>
      </w:tr>
      <w:tr w:rsidR="00BE5499" w:rsidRPr="002B612D" w:rsidTr="00D029E8">
        <w:trPr>
          <w:trHeight w:val="509"/>
        </w:trPr>
        <w:tc>
          <w:tcPr>
            <w:tcW w:w="9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99" w:rsidRPr="002B612D" w:rsidRDefault="00BE5499" w:rsidP="00BE5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okviru ovog projekta planira se financira sanacija starih bunara i lokvi, planirana su sredstva u visini od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.000 </w:t>
            </w:r>
            <w:r w:rsidRPr="00EB50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E5499" w:rsidRPr="002B612D" w:rsidTr="00D029E8">
        <w:trPr>
          <w:trHeight w:val="471"/>
        </w:trPr>
        <w:tc>
          <w:tcPr>
            <w:tcW w:w="92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E5499" w:rsidRPr="00CF6FCE" w:rsidTr="00D029E8">
        <w:trPr>
          <w:gridAfter w:val="1"/>
          <w:wAfter w:w="29" w:type="dxa"/>
          <w:trHeight w:val="35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CF6FCE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hr-HR"/>
              </w:rPr>
            </w:pPr>
            <w:r w:rsidRPr="00CF6FCE">
              <w:rPr>
                <w:rFonts w:ascii="Times New Roman" w:hAnsi="Times New Roman"/>
                <w:i/>
                <w:sz w:val="20"/>
                <w:szCs w:val="20"/>
              </w:rPr>
              <w:t>Pokazatelji rezultata</w:t>
            </w:r>
          </w:p>
        </w:tc>
      </w:tr>
      <w:tr w:rsidR="00BE5499" w:rsidRPr="002B612D" w:rsidTr="00D029E8">
        <w:trPr>
          <w:gridAfter w:val="1"/>
          <w:wAfter w:w="29" w:type="dxa"/>
          <w:trHeight w:val="56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Pokazatelj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Pr="002B612D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Polazna vrijednost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BE5499" w:rsidRPr="002B612D" w:rsidRDefault="00BE5499" w:rsidP="00D02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</w:t>
            </w:r>
            <w:r w:rsidRPr="002B61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E5499" w:rsidTr="00D029E8">
        <w:trPr>
          <w:gridAfter w:val="1"/>
          <w:wAfter w:w="29" w:type="dxa"/>
          <w:trHeight w:val="2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uređenih bunara i lokvi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 održavanih i uređenih starih bunara i lokvi područjima općine i na područjima od značajnijeg interesa za pojedine organizacije mjesnih odbora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499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499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75%</w:t>
            </w:r>
          </w:p>
        </w:tc>
      </w:tr>
    </w:tbl>
    <w:p w:rsidR="00BE5499" w:rsidRDefault="00BE5499" w:rsidP="0027347C">
      <w:pPr>
        <w:pStyle w:val="Odlomakpopisa"/>
        <w:ind w:left="0"/>
      </w:pPr>
    </w:p>
    <w:tbl>
      <w:tblPr>
        <w:tblW w:w="5000" w:type="pct"/>
        <w:tblLook w:val="04A0"/>
      </w:tblPr>
      <w:tblGrid>
        <w:gridCol w:w="4973"/>
        <w:gridCol w:w="1265"/>
        <w:gridCol w:w="1321"/>
        <w:gridCol w:w="1729"/>
      </w:tblGrid>
      <w:tr w:rsidR="00BE5499" w:rsidRPr="0087117A" w:rsidTr="00BE5499">
        <w:trPr>
          <w:trHeight w:val="255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499" w:rsidRPr="0087117A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7117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Naziv aktivnosti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499" w:rsidRPr="0087117A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Plan 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Pr="007955F4" w:rsidRDefault="00BE5499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99" w:rsidRDefault="00BE5499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Rebalans </w:t>
            </w:r>
            <w:proofErr w:type="spellStart"/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br.I</w:t>
            </w:r>
            <w:proofErr w:type="spellEnd"/>
          </w:p>
          <w:p w:rsidR="00BE5499" w:rsidRPr="007955F4" w:rsidRDefault="00BE5499" w:rsidP="00D029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5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</w:p>
        </w:tc>
      </w:tr>
      <w:tr w:rsidR="00BE5499" w:rsidRPr="0087117A" w:rsidTr="00BE5499">
        <w:trPr>
          <w:trHeight w:val="255"/>
        </w:trPr>
        <w:tc>
          <w:tcPr>
            <w:tcW w:w="2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499" w:rsidRPr="0087117A" w:rsidRDefault="00BE5499" w:rsidP="00D029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B932DC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Aktivnost: </w:t>
            </w:r>
            <w:r w:rsidRPr="00BE549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A100015, STAMBENO ZBRINJAVANJE MLADIH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5499" w:rsidRPr="00EA7638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5499" w:rsidRPr="00EA7638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5499" w:rsidRPr="00EA7638" w:rsidRDefault="00BE5499" w:rsidP="00D02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EA7638">
              <w:rPr>
                <w:rFonts w:ascii="Arial" w:hAnsi="Arial" w:cs="Arial"/>
                <w:sz w:val="18"/>
                <w:szCs w:val="18"/>
              </w:rPr>
              <w:t>,000.00</w:t>
            </w:r>
          </w:p>
        </w:tc>
      </w:tr>
    </w:tbl>
    <w:p w:rsidR="00BE5499" w:rsidRDefault="00BE5499" w:rsidP="0027347C">
      <w:pPr>
        <w:pStyle w:val="Odlomakpopisa"/>
        <w:ind w:left="0"/>
      </w:pPr>
    </w:p>
    <w:p w:rsidR="00BE5499" w:rsidRDefault="00BE5499" w:rsidP="0027347C">
      <w:pPr>
        <w:pStyle w:val="Odlomakpopisa"/>
        <w:ind w:left="0"/>
      </w:pPr>
      <w:r>
        <w:t>Rebalansom je predviđeno povećanje  aktivnosti u vezi stambenog zbrinjavanja mladih, sredstva za izvršenje su planirana iz izvora pomoći.</w:t>
      </w:r>
    </w:p>
    <w:sectPr w:rsidR="00BE5499" w:rsidSect="00F6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06BF"/>
    <w:multiLevelType w:val="hybridMultilevel"/>
    <w:tmpl w:val="7360A4F6"/>
    <w:lvl w:ilvl="0" w:tplc="3522A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E4D4F"/>
    <w:multiLevelType w:val="hybridMultilevel"/>
    <w:tmpl w:val="CF56A1A2"/>
    <w:lvl w:ilvl="0" w:tplc="F2AEB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D78"/>
    <w:rsid w:val="0027347C"/>
    <w:rsid w:val="00506D78"/>
    <w:rsid w:val="006B48E3"/>
    <w:rsid w:val="007955F4"/>
    <w:rsid w:val="00AC126B"/>
    <w:rsid w:val="00BE5499"/>
    <w:rsid w:val="00F6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</dc:creator>
  <cp:lastModifiedBy>trist</cp:lastModifiedBy>
  <cp:revision>1</cp:revision>
  <dcterms:created xsi:type="dcterms:W3CDTF">2026-03-30T07:40:00Z</dcterms:created>
  <dcterms:modified xsi:type="dcterms:W3CDTF">2026-03-30T08:50:00Z</dcterms:modified>
</cp:coreProperties>
</file>